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FF26" w14:textId="17386DAD" w:rsidR="00F02EFD" w:rsidRPr="00D316B8" w:rsidRDefault="00F02EFD" w:rsidP="00F02EFD">
      <w:pPr>
        <w:rPr>
          <w:rFonts w:ascii="Georgia" w:hAnsi="Georgia"/>
          <w:b/>
          <w:sz w:val="28"/>
          <w:szCs w:val="28"/>
        </w:rPr>
      </w:pPr>
      <w:r w:rsidRPr="00A00C39">
        <w:rPr>
          <w:rFonts w:ascii="Georgia" w:hAnsi="Georgia"/>
          <w:b/>
          <w:sz w:val="28"/>
          <w:szCs w:val="28"/>
        </w:rPr>
        <w:t xml:space="preserve">Position:    </w:t>
      </w:r>
      <w:r w:rsidRPr="00A00C39">
        <w:rPr>
          <w:rFonts w:ascii="Georgia" w:hAnsi="Georgia"/>
          <w:b/>
          <w:sz w:val="28"/>
          <w:szCs w:val="28"/>
        </w:rPr>
        <w:t>L</w:t>
      </w:r>
      <w:r w:rsidRPr="00A00C39">
        <w:rPr>
          <w:rFonts w:ascii="Georgia" w:hAnsi="Georgia"/>
          <w:b/>
          <w:sz w:val="28"/>
          <w:szCs w:val="28"/>
        </w:rPr>
        <w:t xml:space="preserve">iteracy Specialist </w:t>
      </w:r>
      <w:bookmarkStart w:id="0" w:name="_GoBack"/>
      <w:bookmarkEnd w:id="0"/>
    </w:p>
    <w:p w14:paraId="59162C8B" w14:textId="1583F6DE" w:rsidR="00F02EFD" w:rsidRPr="00A00C39" w:rsidRDefault="00F02EFD" w:rsidP="00F02EFD">
      <w:pPr>
        <w:rPr>
          <w:rFonts w:ascii="Georgia" w:hAnsi="Georgia"/>
          <w:sz w:val="24"/>
          <w:szCs w:val="24"/>
        </w:rPr>
      </w:pPr>
      <w:r w:rsidRPr="00A00C39">
        <w:rPr>
          <w:rFonts w:ascii="Georgia" w:hAnsi="Georgia"/>
          <w:sz w:val="24"/>
          <w:szCs w:val="24"/>
        </w:rPr>
        <w:t xml:space="preserve"> </w:t>
      </w:r>
      <w:r w:rsidRPr="00A00C39">
        <w:rPr>
          <w:rFonts w:ascii="Georgia" w:hAnsi="Georgia"/>
          <w:b/>
          <w:sz w:val="24"/>
          <w:szCs w:val="24"/>
        </w:rPr>
        <w:t>General Job Description</w:t>
      </w:r>
      <w:r w:rsidRPr="00A00C39">
        <w:rPr>
          <w:rFonts w:ascii="Georgia" w:hAnsi="Georgia"/>
          <w:sz w:val="24"/>
          <w:szCs w:val="24"/>
        </w:rPr>
        <w:t xml:space="preserve">: </w:t>
      </w:r>
      <w:r w:rsidRPr="00A00C39">
        <w:rPr>
          <w:rFonts w:ascii="Georgia" w:hAnsi="Georgia"/>
          <w:sz w:val="24"/>
          <w:szCs w:val="24"/>
        </w:rPr>
        <w:t xml:space="preserve">  </w:t>
      </w:r>
      <w:r w:rsidRPr="00A00C39">
        <w:rPr>
          <w:rFonts w:ascii="Georgia" w:hAnsi="Georgia"/>
          <w:sz w:val="24"/>
          <w:szCs w:val="24"/>
        </w:rPr>
        <w:t xml:space="preserve">To </w:t>
      </w:r>
      <w:proofErr w:type="gramStart"/>
      <w:r w:rsidRPr="00A00C39">
        <w:rPr>
          <w:rFonts w:ascii="Georgia" w:hAnsi="Georgia"/>
          <w:sz w:val="24"/>
          <w:szCs w:val="24"/>
        </w:rPr>
        <w:t>provide assistance to</w:t>
      </w:r>
      <w:proofErr w:type="gramEnd"/>
      <w:r w:rsidRPr="00A00C39">
        <w:rPr>
          <w:rFonts w:ascii="Georgia" w:hAnsi="Georgia"/>
          <w:sz w:val="24"/>
          <w:szCs w:val="24"/>
        </w:rPr>
        <w:t xml:space="preserve"> teachers so that appropriate research-based strategies are employed in order for students to achieve literacy. </w:t>
      </w:r>
    </w:p>
    <w:p w14:paraId="42B7C53C" w14:textId="77777777" w:rsidR="00F02EFD" w:rsidRPr="00A00C39" w:rsidRDefault="00F02EFD" w:rsidP="00F02EFD">
      <w:pPr>
        <w:rPr>
          <w:rFonts w:ascii="Georgia" w:hAnsi="Georgia"/>
          <w:sz w:val="24"/>
          <w:szCs w:val="24"/>
        </w:rPr>
      </w:pPr>
      <w:r w:rsidRPr="00A00C39">
        <w:rPr>
          <w:rFonts w:ascii="Georgia" w:hAnsi="Georgia"/>
          <w:sz w:val="24"/>
          <w:szCs w:val="24"/>
        </w:rPr>
        <w:t xml:space="preserve"> </w:t>
      </w:r>
      <w:r w:rsidRPr="00A00C39">
        <w:rPr>
          <w:rFonts w:ascii="Georgia" w:hAnsi="Georgia"/>
          <w:b/>
          <w:sz w:val="24"/>
          <w:szCs w:val="24"/>
        </w:rPr>
        <w:t>Essential Duties and Responsibilities</w:t>
      </w:r>
      <w:r w:rsidRPr="00A00C39">
        <w:rPr>
          <w:rFonts w:ascii="Georgia" w:hAnsi="Georgia"/>
          <w:sz w:val="24"/>
          <w:szCs w:val="24"/>
        </w:rPr>
        <w:t xml:space="preserve">: </w:t>
      </w:r>
    </w:p>
    <w:p w14:paraId="27D1E6AE" w14:textId="00F6B097" w:rsidR="00F02EFD"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Exhibit theoretical and research-based knowledge of language acquisition and child development through middle childhood.</w:t>
      </w:r>
    </w:p>
    <w:p w14:paraId="10C66F63" w14:textId="12919C17" w:rsidR="00F02EFD"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Assist teachers in recognizing and responding to the multiple needs of the diverse learners in our district. </w:t>
      </w:r>
    </w:p>
    <w:p w14:paraId="09EF2D4D" w14:textId="02682538" w:rsidR="00F02EFD"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Assist teachers in utilizing a variety of on-going, instructionally based assessment approaches to inform and differentiate instruction.</w:t>
      </w:r>
    </w:p>
    <w:p w14:paraId="11FE19C6" w14:textId="09D4D22C"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Research, teach, and model best practices used to address the needs of those students who struggle with reading and writing. </w:t>
      </w:r>
    </w:p>
    <w:p w14:paraId="3501FA7E" w14:textId="2D2B01A5"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Assist with implementing a balanced approach of direct teaching using authentic, </w:t>
      </w:r>
      <w:r w:rsidR="00A00C39" w:rsidRPr="00A00C39">
        <w:rPr>
          <w:rFonts w:ascii="Georgia" w:hAnsi="Georgia"/>
          <w:sz w:val="24"/>
          <w:szCs w:val="24"/>
        </w:rPr>
        <w:t>literature-based</w:t>
      </w:r>
      <w:r w:rsidRPr="00A00C39">
        <w:rPr>
          <w:rFonts w:ascii="Georgia" w:hAnsi="Georgia"/>
          <w:sz w:val="24"/>
          <w:szCs w:val="24"/>
        </w:rPr>
        <w:t xml:space="preserve"> reading and writing opportunities.</w:t>
      </w:r>
    </w:p>
    <w:p w14:paraId="3F6038D9" w14:textId="60A07A21"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Work with teachers and administrators to develop and use appropriate literacy strategies, implementation plans, and assessment tools. </w:t>
      </w:r>
    </w:p>
    <w:p w14:paraId="4BDB4640" w14:textId="491C73D9"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Assist with district and school-wide literacy initiatives.</w:t>
      </w:r>
    </w:p>
    <w:p w14:paraId="718AB5E6" w14:textId="60CABCFA"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Provide ongoing professional development to staff. </w:t>
      </w:r>
    </w:p>
    <w:p w14:paraId="1BD287E2" w14:textId="41B464AE" w:rsidR="00A00C39"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Provide constructive feedback to teachers in their approach and instruction in reading and writing. </w:t>
      </w:r>
    </w:p>
    <w:p w14:paraId="1F16687D" w14:textId="3D6922E8" w:rsidR="00F02EFD" w:rsidRPr="00A00C39" w:rsidRDefault="00F02EFD" w:rsidP="00A00C39">
      <w:pPr>
        <w:pStyle w:val="ListParagraph"/>
        <w:numPr>
          <w:ilvl w:val="0"/>
          <w:numId w:val="1"/>
        </w:numPr>
        <w:rPr>
          <w:rFonts w:ascii="Georgia" w:hAnsi="Georgia"/>
          <w:sz w:val="24"/>
          <w:szCs w:val="24"/>
        </w:rPr>
      </w:pPr>
      <w:r w:rsidRPr="00A00C39">
        <w:rPr>
          <w:rFonts w:ascii="Georgia" w:hAnsi="Georgia"/>
          <w:sz w:val="24"/>
          <w:szCs w:val="24"/>
        </w:rPr>
        <w:t xml:space="preserve">Demonstrate instructional leadership and professionalism. </w:t>
      </w:r>
    </w:p>
    <w:p w14:paraId="39B34725" w14:textId="77777777" w:rsidR="00F02EFD" w:rsidRPr="00A00C39" w:rsidRDefault="00F02EFD" w:rsidP="00F02EFD">
      <w:pPr>
        <w:rPr>
          <w:rFonts w:ascii="Georgia" w:hAnsi="Georgia"/>
          <w:b/>
          <w:sz w:val="24"/>
          <w:szCs w:val="24"/>
        </w:rPr>
      </w:pPr>
      <w:r w:rsidRPr="00A00C39">
        <w:rPr>
          <w:rFonts w:ascii="Georgia" w:hAnsi="Georgia"/>
          <w:sz w:val="24"/>
          <w:szCs w:val="24"/>
        </w:rPr>
        <w:t xml:space="preserve"> </w:t>
      </w:r>
      <w:r w:rsidRPr="00A00C39">
        <w:rPr>
          <w:rFonts w:ascii="Georgia" w:hAnsi="Georgia"/>
          <w:b/>
          <w:sz w:val="24"/>
          <w:szCs w:val="24"/>
        </w:rPr>
        <w:t xml:space="preserve">Additional Duties and Responsibilities: </w:t>
      </w:r>
    </w:p>
    <w:p w14:paraId="58184BDD" w14:textId="260D85B7"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Effectively communicate accurate and up-to-date information to teachers</w:t>
      </w:r>
      <w:r w:rsidR="00A00C39" w:rsidRPr="00A00C39">
        <w:rPr>
          <w:rFonts w:ascii="Georgia" w:hAnsi="Georgia"/>
          <w:sz w:val="24"/>
          <w:szCs w:val="24"/>
        </w:rPr>
        <w:t>, parents,</w:t>
      </w:r>
      <w:r w:rsidRPr="00A00C39">
        <w:rPr>
          <w:rFonts w:ascii="Georgia" w:hAnsi="Georgia"/>
          <w:sz w:val="24"/>
          <w:szCs w:val="24"/>
        </w:rPr>
        <w:t xml:space="preserve"> and students in a way that enhances student learning. </w:t>
      </w:r>
    </w:p>
    <w:p w14:paraId="617EA4D3" w14:textId="3813B6D5"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Manage time and resources appropriately. </w:t>
      </w:r>
    </w:p>
    <w:p w14:paraId="7CF2FFEC" w14:textId="1C02A58B"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Create a positive atmosphere that promotes cooperation with administration, parents, coworkers, and students. </w:t>
      </w:r>
    </w:p>
    <w:p w14:paraId="6C2D8277" w14:textId="4155BA4C"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Demonstrate concern for students’ and teachers’ </w:t>
      </w:r>
      <w:r w:rsidR="00A00C39" w:rsidRPr="00A00C39">
        <w:rPr>
          <w:rFonts w:ascii="Georgia" w:hAnsi="Georgia"/>
          <w:sz w:val="24"/>
          <w:szCs w:val="24"/>
        </w:rPr>
        <w:t>well-being</w:t>
      </w:r>
      <w:r w:rsidRPr="00A00C39">
        <w:rPr>
          <w:rFonts w:ascii="Georgia" w:hAnsi="Georgia"/>
          <w:sz w:val="24"/>
          <w:szCs w:val="24"/>
        </w:rPr>
        <w:t xml:space="preserve">. </w:t>
      </w:r>
    </w:p>
    <w:p w14:paraId="0E7BD452" w14:textId="511492DA"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Embrace and encourage the acceptance of diversity.</w:t>
      </w:r>
    </w:p>
    <w:p w14:paraId="1FC3FBE3" w14:textId="1BA7BA69"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Maintain a familiarity with current educational issues.</w:t>
      </w:r>
    </w:p>
    <w:p w14:paraId="5103D767" w14:textId="2A67B0AF"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Use current technology for instruction and management purposes. </w:t>
      </w:r>
    </w:p>
    <w:p w14:paraId="02D51F70" w14:textId="1B8DF7DD"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Be available for consult with parents, students, administration, and peers outside the school day, as needed. </w:t>
      </w:r>
    </w:p>
    <w:p w14:paraId="048C80EA" w14:textId="031429AD" w:rsidR="00A00C39" w:rsidRPr="00A00C39" w:rsidRDefault="00F02EFD" w:rsidP="00A00C39">
      <w:pPr>
        <w:pStyle w:val="ListParagraph"/>
        <w:numPr>
          <w:ilvl w:val="0"/>
          <w:numId w:val="3"/>
        </w:numPr>
        <w:rPr>
          <w:rFonts w:ascii="Georgia" w:hAnsi="Georgia"/>
          <w:sz w:val="24"/>
          <w:szCs w:val="24"/>
        </w:rPr>
      </w:pPr>
      <w:r w:rsidRPr="00A00C39">
        <w:rPr>
          <w:rFonts w:ascii="Georgia" w:hAnsi="Georgia"/>
          <w:sz w:val="24"/>
          <w:szCs w:val="24"/>
        </w:rPr>
        <w:t xml:space="preserve">Spend time beyond the school day preparing and planning instruction and professional development. </w:t>
      </w:r>
    </w:p>
    <w:p w14:paraId="7C8AA4A0" w14:textId="77777777" w:rsidR="00D316B8" w:rsidRPr="00D316B8" w:rsidRDefault="00F02EFD" w:rsidP="00D316B8">
      <w:pPr>
        <w:pStyle w:val="ListParagraph"/>
        <w:numPr>
          <w:ilvl w:val="0"/>
          <w:numId w:val="3"/>
        </w:numPr>
        <w:spacing w:after="0" w:line="240" w:lineRule="auto"/>
        <w:rPr>
          <w:rFonts w:ascii="Palatino Linotype" w:eastAsia="Times New Roman" w:hAnsi="Palatino Linotype" w:cs="Arial"/>
          <w:b/>
          <w:bCs/>
          <w:color w:val="000000"/>
          <w:sz w:val="28"/>
          <w:szCs w:val="28"/>
          <w:u w:val="single"/>
        </w:rPr>
      </w:pPr>
      <w:r w:rsidRPr="00D316B8">
        <w:rPr>
          <w:rFonts w:ascii="Georgia" w:hAnsi="Georgia"/>
          <w:sz w:val="24"/>
          <w:szCs w:val="24"/>
        </w:rPr>
        <w:t>Disaggregate and analyze data to target instruction, enhance student learning, and inform teacher practice.</w:t>
      </w:r>
      <w:r w:rsidR="00D316B8" w:rsidRPr="00D316B8">
        <w:rPr>
          <w:rFonts w:ascii="Palatino Linotype" w:eastAsia="Times New Roman" w:hAnsi="Palatino Linotype" w:cs="Arial"/>
          <w:b/>
          <w:bCs/>
          <w:color w:val="000000"/>
          <w:sz w:val="28"/>
          <w:szCs w:val="28"/>
          <w:u w:val="single"/>
        </w:rPr>
        <w:t xml:space="preserve"> </w:t>
      </w:r>
    </w:p>
    <w:p w14:paraId="71FAFC0F" w14:textId="77777777" w:rsidR="00D316B8" w:rsidRDefault="00D316B8" w:rsidP="00D316B8">
      <w:pPr>
        <w:spacing w:after="0" w:line="240" w:lineRule="auto"/>
        <w:rPr>
          <w:rFonts w:ascii="Palatino Linotype" w:eastAsia="Times New Roman" w:hAnsi="Palatino Linotype" w:cs="Arial"/>
          <w:b/>
          <w:bCs/>
          <w:color w:val="000000"/>
          <w:sz w:val="28"/>
          <w:szCs w:val="28"/>
          <w:u w:val="single"/>
        </w:rPr>
      </w:pPr>
    </w:p>
    <w:p w14:paraId="453AFD72" w14:textId="6DDA7D04" w:rsidR="00D316B8" w:rsidRPr="006D54A3" w:rsidRDefault="00D316B8" w:rsidP="00D316B8">
      <w:pPr>
        <w:spacing w:after="0" w:line="240" w:lineRule="auto"/>
        <w:rPr>
          <w:rFonts w:ascii="Palatino Linotype" w:eastAsia="Times New Roman" w:hAnsi="Palatino Linotype" w:cs="Arial"/>
          <w:color w:val="000000"/>
          <w:sz w:val="28"/>
          <w:szCs w:val="28"/>
        </w:rPr>
      </w:pPr>
      <w:r w:rsidRPr="006D54A3">
        <w:rPr>
          <w:rFonts w:ascii="Palatino Linotype" w:eastAsia="Times New Roman" w:hAnsi="Palatino Linotype" w:cs="Arial"/>
          <w:b/>
          <w:bCs/>
          <w:color w:val="000000"/>
          <w:sz w:val="28"/>
          <w:szCs w:val="28"/>
          <w:u w:val="single"/>
        </w:rPr>
        <w:t xml:space="preserve">Desired Qualities &amp; </w:t>
      </w:r>
      <w:proofErr w:type="gramStart"/>
      <w:r w:rsidRPr="006D54A3">
        <w:rPr>
          <w:rFonts w:ascii="Palatino Linotype" w:eastAsia="Times New Roman" w:hAnsi="Palatino Linotype" w:cs="Arial"/>
          <w:b/>
          <w:bCs/>
          <w:color w:val="000000"/>
          <w:sz w:val="28"/>
          <w:szCs w:val="28"/>
          <w:u w:val="single"/>
        </w:rPr>
        <w:t>Characteristics</w:t>
      </w:r>
      <w:r w:rsidRPr="006D54A3">
        <w:rPr>
          <w:rFonts w:ascii="Palatino Linotype" w:eastAsia="Times New Roman" w:hAnsi="Palatino Linotype" w:cs="Arial"/>
          <w:color w:val="000000"/>
          <w:sz w:val="28"/>
          <w:szCs w:val="28"/>
        </w:rPr>
        <w:t> </w:t>
      </w:r>
      <w:r w:rsidRPr="006D54A3">
        <w:rPr>
          <w:rFonts w:ascii="Palatino Linotype" w:eastAsia="Times New Roman" w:hAnsi="Palatino Linotype" w:cs="Arial"/>
          <w:b/>
          <w:bCs/>
          <w:color w:val="000000"/>
          <w:sz w:val="28"/>
          <w:szCs w:val="28"/>
          <w:u w:val="single"/>
        </w:rPr>
        <w:t>:</w:t>
      </w:r>
      <w:proofErr w:type="gramEnd"/>
    </w:p>
    <w:p w14:paraId="0319D363" w14:textId="77777777" w:rsidR="00D316B8" w:rsidRPr="006D54A3" w:rsidRDefault="00D316B8" w:rsidP="00D316B8">
      <w:pPr>
        <w:numPr>
          <w:ilvl w:val="0"/>
          <w:numId w:val="5"/>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lastRenderedPageBreak/>
        <w:t>Achieve results based on agreed-upon expectations</w:t>
      </w:r>
    </w:p>
    <w:p w14:paraId="10CF2FB2" w14:textId="77777777" w:rsidR="00D316B8" w:rsidRPr="006D54A3" w:rsidRDefault="00D316B8" w:rsidP="00D316B8">
      <w:pPr>
        <w:numPr>
          <w:ilvl w:val="0"/>
          <w:numId w:val="5"/>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Take personal responsibility</w:t>
      </w:r>
    </w:p>
    <w:p w14:paraId="77657204" w14:textId="77777777" w:rsidR="00D316B8" w:rsidRPr="006D54A3" w:rsidRDefault="00D316B8" w:rsidP="00D316B8">
      <w:pPr>
        <w:numPr>
          <w:ilvl w:val="0"/>
          <w:numId w:val="5"/>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Highly detail-oriented</w:t>
      </w:r>
    </w:p>
    <w:p w14:paraId="09D3F6B2" w14:textId="77777777" w:rsidR="00D316B8" w:rsidRPr="00445616" w:rsidRDefault="00D316B8" w:rsidP="00D316B8">
      <w:pPr>
        <w:numPr>
          <w:ilvl w:val="0"/>
          <w:numId w:val="5"/>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Collaborate effectively with a range of stakeholders</w:t>
      </w:r>
      <w:r w:rsidRPr="001A0610">
        <w:rPr>
          <w:rFonts w:ascii="Palatino Linotype" w:eastAsia="Times New Roman" w:hAnsi="Palatino Linotype" w:cs="Arial"/>
          <w:color w:val="000000"/>
          <w:sz w:val="24"/>
          <w:szCs w:val="24"/>
        </w:rPr>
        <w:t xml:space="preserve"> including administration, faculty, and parents.</w:t>
      </w:r>
    </w:p>
    <w:p w14:paraId="23ABCC3A" w14:textId="77777777" w:rsidR="00D316B8" w:rsidRPr="006D54A3" w:rsidRDefault="00D316B8" w:rsidP="00D316B8">
      <w:pPr>
        <w:numPr>
          <w:ilvl w:val="0"/>
          <w:numId w:val="5"/>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Strong written and verbal communication skills</w:t>
      </w:r>
    </w:p>
    <w:p w14:paraId="10C6A471" w14:textId="77777777" w:rsidR="00D316B8" w:rsidRPr="006D54A3" w:rsidRDefault="00D316B8" w:rsidP="00D316B8">
      <w:pPr>
        <w:spacing w:after="0" w:line="240" w:lineRule="auto"/>
        <w:ind w:left="720"/>
        <w:rPr>
          <w:rFonts w:ascii="Palatino Linotype" w:eastAsia="Times New Roman" w:hAnsi="Palatino Linotype" w:cs="Arial"/>
          <w:color w:val="000000"/>
          <w:sz w:val="24"/>
          <w:szCs w:val="24"/>
        </w:rPr>
      </w:pPr>
    </w:p>
    <w:p w14:paraId="2F9F2E96" w14:textId="77777777" w:rsidR="00D316B8" w:rsidRPr="006D54A3" w:rsidRDefault="00D316B8" w:rsidP="00D316B8">
      <w:pPr>
        <w:spacing w:before="100" w:beforeAutospacing="1" w:after="0" w:line="240" w:lineRule="auto"/>
        <w:rPr>
          <w:rFonts w:ascii="Palatino Linotype" w:eastAsia="Times New Roman" w:hAnsi="Palatino Linotype" w:cs="Arial"/>
          <w:color w:val="000000"/>
          <w:sz w:val="28"/>
          <w:szCs w:val="28"/>
        </w:rPr>
      </w:pPr>
      <w:r w:rsidRPr="006D54A3">
        <w:rPr>
          <w:rFonts w:ascii="Palatino Linotype" w:eastAsia="Times New Roman" w:hAnsi="Palatino Linotype" w:cs="Arial"/>
          <w:b/>
          <w:bCs/>
          <w:color w:val="000000"/>
          <w:sz w:val="28"/>
          <w:szCs w:val="28"/>
          <w:u w:val="single"/>
        </w:rPr>
        <w:t>Physical Requirements:</w:t>
      </w:r>
    </w:p>
    <w:p w14:paraId="08CAF86D" w14:textId="77777777" w:rsidR="00D316B8" w:rsidRPr="006D54A3" w:rsidRDefault="00D316B8" w:rsidP="00D316B8">
      <w:pPr>
        <w:numPr>
          <w:ilvl w:val="0"/>
          <w:numId w:val="6"/>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While performing the duties of this job, the employee may be required to sit, walk, stand, talk, and hear.</w:t>
      </w:r>
    </w:p>
    <w:p w14:paraId="6DA92F75" w14:textId="77777777" w:rsidR="00D316B8" w:rsidRDefault="00D316B8" w:rsidP="00D316B8">
      <w:pPr>
        <w:numPr>
          <w:ilvl w:val="0"/>
          <w:numId w:val="6"/>
        </w:numPr>
        <w:spacing w:after="0" w:line="240" w:lineRule="auto"/>
        <w:rPr>
          <w:rFonts w:ascii="Palatino Linotype" w:eastAsia="Times New Roman" w:hAnsi="Palatino Linotype" w:cs="Arial"/>
          <w:color w:val="000000"/>
          <w:sz w:val="24"/>
          <w:szCs w:val="24"/>
        </w:rPr>
      </w:pPr>
      <w:r w:rsidRPr="006D54A3">
        <w:rPr>
          <w:rFonts w:ascii="Palatino Linotype" w:eastAsia="Times New Roman" w:hAnsi="Palatino Linotype" w:cs="Arial"/>
          <w:color w:val="000000"/>
          <w:sz w:val="24"/>
          <w:szCs w:val="24"/>
        </w:rPr>
        <w:t> Light lifting of equi</w:t>
      </w:r>
      <w:r w:rsidRPr="001A0610">
        <w:rPr>
          <w:rFonts w:ascii="Palatino Linotype" w:eastAsia="Times New Roman" w:hAnsi="Palatino Linotype" w:cs="Arial"/>
          <w:color w:val="000000"/>
          <w:sz w:val="24"/>
          <w:szCs w:val="24"/>
        </w:rPr>
        <w:t xml:space="preserve">pment may be required (up to 10 </w:t>
      </w:r>
      <w:r w:rsidRPr="006D54A3">
        <w:rPr>
          <w:rFonts w:ascii="Palatino Linotype" w:eastAsia="Times New Roman" w:hAnsi="Palatino Linotype" w:cs="Arial"/>
          <w:color w:val="000000"/>
          <w:sz w:val="24"/>
          <w:szCs w:val="24"/>
        </w:rPr>
        <w:t>lbs.)</w:t>
      </w:r>
    </w:p>
    <w:p w14:paraId="0E8E8EBF" w14:textId="77777777" w:rsidR="00D316B8" w:rsidRPr="001A0610" w:rsidRDefault="00D316B8" w:rsidP="00D316B8">
      <w:pPr>
        <w:spacing w:after="0" w:line="240" w:lineRule="auto"/>
        <w:ind w:left="720"/>
        <w:rPr>
          <w:rFonts w:ascii="Palatino Linotype" w:eastAsia="Times New Roman" w:hAnsi="Palatino Linotype" w:cs="Arial"/>
          <w:color w:val="000000"/>
          <w:sz w:val="24"/>
          <w:szCs w:val="24"/>
        </w:rPr>
      </w:pPr>
    </w:p>
    <w:p w14:paraId="0E06F6F4" w14:textId="77777777" w:rsidR="00D316B8" w:rsidRDefault="00D316B8" w:rsidP="00D316B8">
      <w:pPr>
        <w:shd w:val="clear" w:color="auto" w:fill="FFFFFF"/>
        <w:spacing w:after="0" w:line="240" w:lineRule="auto"/>
        <w:rPr>
          <w:rFonts w:ascii="Proximanova-Bold" w:eastAsia="Times New Roman" w:hAnsi="Proximanova-Bold" w:cs="Times New Roman"/>
          <w:color w:val="333333"/>
          <w:sz w:val="33"/>
          <w:szCs w:val="33"/>
        </w:rPr>
      </w:pPr>
      <w:r w:rsidRPr="001A0610">
        <w:rPr>
          <w:rFonts w:ascii="Palatino Linotype" w:eastAsia="Times New Roman" w:hAnsi="Palatino Linotype" w:cs="Arial"/>
          <w:b/>
          <w:color w:val="000000"/>
          <w:sz w:val="28"/>
          <w:szCs w:val="32"/>
          <w:u w:val="single"/>
        </w:rPr>
        <w:t>Application</w:t>
      </w:r>
      <w:r w:rsidRPr="001A0610">
        <w:rPr>
          <w:rFonts w:ascii="Palatino Linotype" w:eastAsia="Times New Roman" w:hAnsi="Palatino Linotype" w:cs="Arial"/>
          <w:b/>
          <w:color w:val="000000"/>
          <w:sz w:val="32"/>
          <w:szCs w:val="32"/>
          <w:u w:val="single"/>
        </w:rPr>
        <w:t xml:space="preserve"> Procedure</w:t>
      </w:r>
      <w:r w:rsidRPr="00265742">
        <w:rPr>
          <w:rFonts w:ascii="Arial" w:eastAsia="Times New Roman" w:hAnsi="Arial" w:cs="Arial"/>
          <w:color w:val="000000"/>
          <w:sz w:val="18"/>
          <w:szCs w:val="18"/>
        </w:rPr>
        <w:br/>
      </w:r>
      <w:r w:rsidRPr="001A0610">
        <w:rPr>
          <w:rFonts w:ascii="Palatino Linotype" w:eastAsia="Times New Roman" w:hAnsi="Palatino Linotype" w:cs="Arial"/>
          <w:color w:val="000000"/>
          <w:sz w:val="24"/>
          <w:szCs w:val="24"/>
        </w:rPr>
        <w:t>To be considered for this vacancy, please submit:</w:t>
      </w:r>
      <w:r w:rsidRPr="001A0610">
        <w:rPr>
          <w:rFonts w:ascii="Palatino Linotype" w:eastAsia="Times New Roman" w:hAnsi="Palatino Linotype" w:cs="Arial"/>
          <w:color w:val="000000"/>
          <w:sz w:val="24"/>
          <w:szCs w:val="24"/>
        </w:rPr>
        <w:br/>
        <w:t>1. Cover letter;</w:t>
      </w:r>
      <w:r w:rsidRPr="001A0610">
        <w:rPr>
          <w:rFonts w:ascii="Palatino Linotype" w:eastAsia="Times New Roman" w:hAnsi="Palatino Linotype" w:cs="Arial"/>
          <w:color w:val="000000"/>
          <w:sz w:val="24"/>
          <w:szCs w:val="24"/>
        </w:rPr>
        <w:br/>
        <w:t>2. Resume, which should contain applicable license/certification information; and</w:t>
      </w:r>
      <w:r w:rsidRPr="001A0610">
        <w:rPr>
          <w:rFonts w:ascii="Palatino Linotype" w:eastAsia="Times New Roman" w:hAnsi="Palatino Linotype" w:cs="Arial"/>
          <w:color w:val="000000"/>
          <w:sz w:val="24"/>
          <w:szCs w:val="24"/>
        </w:rPr>
        <w:br/>
        <w:t>3. The contact information for three professional references.</w:t>
      </w:r>
      <w:r w:rsidRPr="001A0610">
        <w:rPr>
          <w:rFonts w:ascii="Palatino Linotype" w:eastAsia="Times New Roman" w:hAnsi="Palatino Linotype" w:cs="Times New Roman"/>
          <w:color w:val="333333"/>
          <w:sz w:val="33"/>
          <w:szCs w:val="33"/>
        </w:rPr>
        <w:br/>
      </w:r>
    </w:p>
    <w:p w14:paraId="3C3C9FA5" w14:textId="77777777" w:rsidR="00D316B8" w:rsidRPr="001A0610" w:rsidRDefault="00D316B8" w:rsidP="00D316B8">
      <w:pPr>
        <w:shd w:val="clear" w:color="auto" w:fill="FFFFFF"/>
        <w:spacing w:after="0" w:line="240" w:lineRule="auto"/>
        <w:rPr>
          <w:rFonts w:ascii="Palatino Linotype" w:eastAsia="Times New Roman" w:hAnsi="Palatino Linotype" w:cs="Times New Roman"/>
          <w:b/>
          <w:color w:val="333333"/>
          <w:sz w:val="28"/>
          <w:szCs w:val="28"/>
          <w:u w:val="single"/>
        </w:rPr>
      </w:pPr>
      <w:r w:rsidRPr="001A0610">
        <w:rPr>
          <w:rFonts w:ascii="Palatino Linotype" w:eastAsia="Times New Roman" w:hAnsi="Palatino Linotype" w:cs="Times New Roman"/>
          <w:b/>
          <w:color w:val="333333"/>
          <w:sz w:val="28"/>
          <w:szCs w:val="28"/>
          <w:u w:val="single"/>
        </w:rPr>
        <w:t>Equal Opportunity Employer</w:t>
      </w:r>
    </w:p>
    <w:p w14:paraId="7CC54ED6" w14:textId="77777777" w:rsidR="00D316B8" w:rsidRPr="001A0610" w:rsidRDefault="00D316B8" w:rsidP="00D316B8">
      <w:pPr>
        <w:shd w:val="clear" w:color="auto" w:fill="FFFFFF"/>
        <w:spacing w:after="150" w:line="240" w:lineRule="auto"/>
        <w:rPr>
          <w:rFonts w:ascii="Palatino Linotype" w:eastAsia="Times New Roman" w:hAnsi="Palatino Linotype" w:cs="Arial"/>
          <w:color w:val="000000"/>
          <w:sz w:val="24"/>
          <w:szCs w:val="24"/>
        </w:rPr>
      </w:pPr>
      <w:r w:rsidRPr="001A0610">
        <w:rPr>
          <w:rFonts w:ascii="Palatino Linotype" w:eastAsia="Times New Roman" w:hAnsi="Palatino Linotype" w:cs="Arial"/>
          <w:color w:val="000000"/>
          <w:sz w:val="24"/>
          <w:szCs w:val="24"/>
        </w:rPr>
        <w:t>The Archdiocese of Boston does not discriminate in employment opportunities or practices (consistent with those religious exemptions provided in statutory and constitutional law) on the basis of race, color, religion, sex, national origin, age, disability, or any other characteristic protected by law.</w:t>
      </w:r>
    </w:p>
    <w:p w14:paraId="386E560A" w14:textId="77777777" w:rsidR="00D316B8" w:rsidRPr="004E680A" w:rsidRDefault="00D316B8" w:rsidP="00D316B8">
      <w:pPr>
        <w:pBdr>
          <w:bottom w:val="single" w:sz="6" w:space="2" w:color="9D9D9D"/>
        </w:pBdr>
        <w:shd w:val="clear" w:color="auto" w:fill="FFFFFF"/>
        <w:spacing w:before="450" w:after="0" w:line="240" w:lineRule="auto"/>
        <w:outlineLvl w:val="1"/>
        <w:rPr>
          <w:rFonts w:ascii="Palatino Linotype" w:eastAsia="Times New Roman" w:hAnsi="Palatino Linotype" w:cs="Times New Roman"/>
          <w:color w:val="333333"/>
          <w:sz w:val="33"/>
          <w:szCs w:val="33"/>
        </w:rPr>
      </w:pPr>
      <w:r w:rsidRPr="004E680A">
        <w:rPr>
          <w:rFonts w:ascii="Palatino Linotype" w:eastAsia="Times New Roman" w:hAnsi="Palatino Linotype" w:cs="Times New Roman"/>
          <w:color w:val="333333"/>
          <w:sz w:val="33"/>
          <w:szCs w:val="33"/>
        </w:rPr>
        <w:t>Contact Information</w:t>
      </w:r>
    </w:p>
    <w:p w14:paraId="7BE77F7E"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Donna Henderson, Principal</w:t>
      </w:r>
    </w:p>
    <w:p w14:paraId="7B12F803"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St. Monica School</w:t>
      </w:r>
    </w:p>
    <w:p w14:paraId="21C17304"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212 Lawrence Street</w:t>
      </w:r>
    </w:p>
    <w:p w14:paraId="156637E6"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Methuen, MA 01844</w:t>
      </w:r>
    </w:p>
    <w:p w14:paraId="0D7B250F"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hyperlink r:id="rId5" w:history="1">
        <w:r w:rsidRPr="004E680A">
          <w:rPr>
            <w:rStyle w:val="Hyperlink"/>
            <w:rFonts w:ascii="Palatino Linotype" w:eastAsia="Times New Roman" w:hAnsi="Palatino Linotype" w:cs="Arial"/>
            <w:b/>
            <w:sz w:val="24"/>
            <w:szCs w:val="24"/>
          </w:rPr>
          <w:t>principal@methuencatholic.org</w:t>
        </w:r>
      </w:hyperlink>
    </w:p>
    <w:p w14:paraId="48497442"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Phone: 978-686-1801</w:t>
      </w:r>
    </w:p>
    <w:p w14:paraId="44FDF094" w14:textId="77777777" w:rsidR="00D316B8" w:rsidRPr="004E680A" w:rsidRDefault="00D316B8" w:rsidP="00D316B8">
      <w:pPr>
        <w:shd w:val="clear" w:color="auto" w:fill="FFFFFF"/>
        <w:spacing w:after="0" w:line="240" w:lineRule="auto"/>
        <w:rPr>
          <w:rFonts w:ascii="Palatino Linotype" w:eastAsia="Times New Roman" w:hAnsi="Palatino Linotype" w:cs="Arial"/>
          <w:b/>
          <w:color w:val="000000"/>
          <w:sz w:val="24"/>
          <w:szCs w:val="24"/>
        </w:rPr>
      </w:pPr>
      <w:r w:rsidRPr="004E680A">
        <w:rPr>
          <w:rFonts w:ascii="Palatino Linotype" w:eastAsia="Times New Roman" w:hAnsi="Palatino Linotype" w:cs="Arial"/>
          <w:b/>
          <w:color w:val="000000"/>
          <w:sz w:val="24"/>
          <w:szCs w:val="24"/>
        </w:rPr>
        <w:t>Fax: 978-686-3582</w:t>
      </w:r>
    </w:p>
    <w:p w14:paraId="57FE51D1" w14:textId="4FEA8F67" w:rsidR="00A4324D" w:rsidRDefault="00D316B8" w:rsidP="00A00C39">
      <w:pPr>
        <w:pStyle w:val="ListParagraph"/>
        <w:numPr>
          <w:ilvl w:val="0"/>
          <w:numId w:val="3"/>
        </w:numPr>
        <w:rPr>
          <w:rFonts w:ascii="Georgia" w:hAnsi="Georgia"/>
          <w:sz w:val="24"/>
          <w:szCs w:val="24"/>
        </w:rPr>
      </w:pPr>
    </w:p>
    <w:p w14:paraId="748C2FE4" w14:textId="77777777" w:rsidR="00D316B8" w:rsidRPr="00D316B8" w:rsidRDefault="00D316B8" w:rsidP="00D316B8">
      <w:pPr>
        <w:rPr>
          <w:rFonts w:ascii="Georgia" w:hAnsi="Georgia"/>
          <w:sz w:val="24"/>
          <w:szCs w:val="24"/>
        </w:rPr>
      </w:pPr>
    </w:p>
    <w:p w14:paraId="6F11A3FF" w14:textId="7630C2EB" w:rsidR="00D316B8" w:rsidRDefault="00D316B8" w:rsidP="00D316B8">
      <w:pPr>
        <w:rPr>
          <w:rFonts w:ascii="Georgia" w:hAnsi="Georgia"/>
          <w:sz w:val="24"/>
          <w:szCs w:val="24"/>
        </w:rPr>
      </w:pPr>
    </w:p>
    <w:p w14:paraId="47B2ADAD" w14:textId="77777777" w:rsidR="00D316B8" w:rsidRPr="00D316B8" w:rsidRDefault="00D316B8" w:rsidP="00D316B8">
      <w:pPr>
        <w:rPr>
          <w:rFonts w:ascii="Georgia" w:hAnsi="Georgia"/>
          <w:sz w:val="24"/>
          <w:szCs w:val="24"/>
        </w:rPr>
      </w:pPr>
    </w:p>
    <w:sectPr w:rsidR="00D316B8" w:rsidRPr="00D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nova-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5D8"/>
    <w:multiLevelType w:val="hybridMultilevel"/>
    <w:tmpl w:val="07909D26"/>
    <w:lvl w:ilvl="0" w:tplc="82323C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EDA3E6C"/>
    <w:multiLevelType w:val="multilevel"/>
    <w:tmpl w:val="D79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B50DE"/>
    <w:multiLevelType w:val="hybridMultilevel"/>
    <w:tmpl w:val="322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073E2"/>
    <w:multiLevelType w:val="multilevel"/>
    <w:tmpl w:val="CF4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E04AE"/>
    <w:multiLevelType w:val="hybridMultilevel"/>
    <w:tmpl w:val="6ED676EE"/>
    <w:lvl w:ilvl="0" w:tplc="119CE0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4D1586A"/>
    <w:multiLevelType w:val="hybridMultilevel"/>
    <w:tmpl w:val="8948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FD"/>
    <w:rsid w:val="005D5605"/>
    <w:rsid w:val="008A0CC6"/>
    <w:rsid w:val="00A00C39"/>
    <w:rsid w:val="00B65C0D"/>
    <w:rsid w:val="00C62BE1"/>
    <w:rsid w:val="00D316B8"/>
    <w:rsid w:val="00F0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AC3D"/>
  <w15:chartTrackingRefBased/>
  <w15:docId w15:val="{17402407-977E-4326-8CD9-8A1F3EA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39"/>
    <w:pPr>
      <w:ind w:left="720"/>
      <w:contextualSpacing/>
    </w:pPr>
  </w:style>
  <w:style w:type="character" w:styleId="Hyperlink">
    <w:name w:val="Hyperlink"/>
    <w:basedOn w:val="DefaultParagraphFont"/>
    <w:uiPriority w:val="99"/>
    <w:unhideWhenUsed/>
    <w:rsid w:val="00D31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methuen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2018-09-17T00:33:00Z</dcterms:created>
  <dcterms:modified xsi:type="dcterms:W3CDTF">2018-09-17T01:28:00Z</dcterms:modified>
</cp:coreProperties>
</file>